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90" w:lineRule="atLeast"/>
        <w:rPr>
          <w:rFonts w:hint="eastAsia" w:ascii="方正黑体_GBK" w:eastAsia="方正黑体_GBK" w:cs="方正黑体_GBK"/>
          <w:sz w:val="32"/>
          <w:szCs w:val="32"/>
          <w:lang w:eastAsia="zh-CN"/>
        </w:rPr>
      </w:pPr>
      <w:r>
        <w:rPr>
          <w:rFonts w:hint="eastAsia" w:ascii="方正黑体_GBK" w:eastAsia="方正黑体_GBK" w:cs="方正黑体_GBK"/>
          <w:sz w:val="32"/>
          <w:szCs w:val="32"/>
          <w:lang w:eastAsia="zh-CN"/>
        </w:rPr>
        <w:t>附件</w:t>
      </w:r>
    </w:p>
    <w:p>
      <w:pPr>
        <w:spacing w:line="590" w:lineRule="exact"/>
        <w:rPr>
          <w:rFonts w:hint="eastAsia" w:ascii="Times New Roman" w:hAnsi="Times New Roman" w:eastAsia="方正仿宋_GBK"/>
          <w:sz w:val="32"/>
          <w:szCs w:val="32"/>
          <w:lang w:eastAsia="zh-CN"/>
        </w:rPr>
      </w:pPr>
    </w:p>
    <w:p>
      <w:pPr>
        <w:spacing w:line="590" w:lineRule="exact"/>
        <w:jc w:val="center"/>
        <w:rPr>
          <w:rFonts w:hint="eastAsia" w:ascii="方正小标宋_GBK" w:eastAsia="方正小标宋_GBK" w:cs="Times New Roman"/>
          <w:sz w:val="44"/>
          <w:szCs w:val="44"/>
        </w:rPr>
      </w:pPr>
      <w:r>
        <w:rPr>
          <w:rFonts w:hint="eastAsia" w:ascii="方正小标宋_GBK" w:eastAsia="方正小标宋_GBK" w:cs="Times New Roman"/>
          <w:sz w:val="44"/>
          <w:szCs w:val="44"/>
        </w:rPr>
        <w:t>江苏省第</w:t>
      </w:r>
      <w:r>
        <w:rPr>
          <w:rFonts w:hint="eastAsia" w:ascii="方正小标宋_GBK" w:eastAsia="方正小标宋_GBK" w:cs="Times New Roman"/>
          <w:sz w:val="44"/>
          <w:szCs w:val="44"/>
          <w:lang w:eastAsia="zh-CN"/>
        </w:rPr>
        <w:t>二</w:t>
      </w:r>
      <w:r>
        <w:rPr>
          <w:rFonts w:hint="eastAsia" w:ascii="方正小标宋_GBK" w:eastAsia="方正小标宋_GBK" w:cs="Times New Roman"/>
          <w:sz w:val="44"/>
          <w:szCs w:val="44"/>
        </w:rPr>
        <w:t>批药品GMP示范点名单</w:t>
      </w:r>
      <w:bookmarkStart w:id="0" w:name="_GoBack"/>
      <w:bookmarkEnd w:id="0"/>
    </w:p>
    <w:p>
      <w:pPr>
        <w:spacing w:line="590" w:lineRule="exact"/>
        <w:jc w:val="center"/>
        <w:rPr>
          <w:rFonts w:hint="eastAsia" w:ascii="方正小标宋_GBK" w:eastAsia="方正小标宋_GBK" w:cs="Times New Roman"/>
          <w:sz w:val="44"/>
          <w:szCs w:val="44"/>
          <w:lang w:eastAsia="zh-CN"/>
        </w:rPr>
      </w:pPr>
    </w:p>
    <w:tbl>
      <w:tblPr>
        <w:tblStyle w:val="2"/>
        <w:tblW w:w="863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3"/>
        <w:gridCol w:w="5704"/>
        <w:gridCol w:w="166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地区</w:t>
            </w:r>
          </w:p>
        </w:tc>
        <w:tc>
          <w:tcPr>
            <w:tcW w:w="5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企业名称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类别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徐州</w:t>
            </w:r>
          </w:p>
        </w:tc>
        <w:tc>
          <w:tcPr>
            <w:tcW w:w="5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江苏恩华药业股份有限公司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原料药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常州</w:t>
            </w:r>
          </w:p>
        </w:tc>
        <w:tc>
          <w:tcPr>
            <w:tcW w:w="5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常州千红生化制药股份有限公司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原料药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连云港</w:t>
            </w:r>
          </w:p>
        </w:tc>
        <w:tc>
          <w:tcPr>
            <w:tcW w:w="5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江苏豪森药业集团有限公司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原料药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南京</w:t>
            </w:r>
          </w:p>
        </w:tc>
        <w:tc>
          <w:tcPr>
            <w:tcW w:w="5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南京正大天晴制药有限公司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化学药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泰州</w:t>
            </w:r>
          </w:p>
        </w:tc>
        <w:tc>
          <w:tcPr>
            <w:tcW w:w="5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扬子江药业集团江苏龙凤堂中药有限公司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中成药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苏州</w:t>
            </w:r>
          </w:p>
        </w:tc>
        <w:tc>
          <w:tcPr>
            <w:tcW w:w="5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苏州市天灵中药饮片有限公司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中药饮片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南京</w:t>
            </w:r>
          </w:p>
        </w:tc>
        <w:tc>
          <w:tcPr>
            <w:tcW w:w="5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正大天晴药业集团南京顺欣制药有限公司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方正仿宋_GBK" w:eastAsia="方正仿宋_GBK" w:cs="方正仿宋_GBK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/>
              </w:rPr>
              <w:t>生物药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ZhOTk3NzA4NzU0NTkyNzc4NWRhZDAzZWFiNzgyZmIifQ=="/>
  </w:docVars>
  <w:rsids>
    <w:rsidRoot w:val="68F84105"/>
    <w:rsid w:val="68F841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2024-01-02T07:21:00Z</dcterms:created>
  <dc:creator>user</dc:creator>
  <cp:lastModifiedBy>user</cp:lastModifiedBy>
  <dcterms:modified xsi:type="dcterms:W3CDTF">2024-01-02T07:21:52Z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0499B049AC2846609682383D1F87716C_11</vt:lpwstr>
  </property>
</Properties>
</file>