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6480"/>
        </w:tabs>
        <w:snapToGrid w:val="0"/>
        <w:spacing w:line="600" w:lineRule="atLeast"/>
        <w:rPr>
          <w:del w:id="0" w:author="文印室(wys)" w:date="2023-03-22T18:16:20Z"/>
          <w:rFonts w:ascii="方正黑体_GBK" w:eastAsia="方正黑体_GBK"/>
          <w:szCs w:val="32"/>
        </w:rPr>
      </w:pPr>
      <w:bookmarkStart w:id="0" w:name="_GoBack"/>
      <w:bookmarkEnd w:id="0"/>
    </w:p>
    <w:p>
      <w:pPr>
        <w:snapToGrid w:val="0"/>
        <w:spacing w:line="600" w:lineRule="atLeast"/>
        <w:rPr>
          <w:del w:id="1" w:author="文印室(wys)" w:date="2023-03-22T18:16:20Z"/>
          <w:szCs w:val="32"/>
        </w:rPr>
      </w:pPr>
    </w:p>
    <w:p>
      <w:pPr>
        <w:tabs>
          <w:tab w:val="left" w:pos="7020"/>
        </w:tabs>
        <w:spacing w:beforeLines="50"/>
        <w:jc w:val="center"/>
        <w:rPr>
          <w:del w:id="2" w:author="文印室(wys)" w:date="2023-03-22T18:16:20Z"/>
          <w:rFonts w:ascii="方正小标宋_GBK" w:hAnsi="宋体" w:eastAsia="方正小标宋_GBK"/>
          <w:color w:val="FF0000"/>
          <w:w w:val="80"/>
          <w:sz w:val="94"/>
          <w:szCs w:val="94"/>
        </w:rPr>
      </w:pPr>
      <w:del w:id="3" w:author="文印室(wys)" w:date="2023-03-22T18:16:20Z">
        <w:r>
          <w:rPr>
            <w:rFonts w:hint="eastAsia" w:ascii="方正小标宋_GBK" w:hAnsi="宋体" w:eastAsia="方正小标宋_GBK"/>
            <w:color w:val="FF0000"/>
            <w:w w:val="80"/>
            <w:sz w:val="94"/>
            <w:szCs w:val="94"/>
          </w:rPr>
          <w:delText>江苏省药品监督管理局</w:delText>
        </w:r>
      </w:del>
    </w:p>
    <w:p>
      <w:pPr>
        <w:tabs>
          <w:tab w:val="left" w:pos="7020"/>
        </w:tabs>
        <w:spacing w:beforeLines="50"/>
        <w:jc w:val="center"/>
        <w:rPr>
          <w:del w:id="4" w:author="文印室(wys)" w:date="2023-03-22T18:16:20Z"/>
          <w:rFonts w:ascii="方正小标宋_GBK" w:hAnsi="宋体" w:eastAsia="方正小标宋_GBK"/>
          <w:color w:val="FF0000"/>
          <w:sz w:val="94"/>
          <w:szCs w:val="94"/>
        </w:rPr>
      </w:pPr>
      <w:del w:id="5" w:author="文印室(wys)" w:date="2023-03-22T18:16:20Z">
        <w:r>
          <w:rPr>
            <w:rFonts w:hint="eastAsia" w:ascii="方正小标宋_GBK" w:hAnsi="宋体" w:eastAsia="方正小标宋_GBK"/>
            <w:color w:val="FF0000"/>
            <w:sz w:val="94"/>
            <w:szCs w:val="94"/>
          </w:rPr>
          <w:delText>公</w:delText>
        </w:r>
      </w:del>
      <w:del w:id="6" w:author="文印室(wys)" w:date="2023-03-22T18:16:20Z">
        <w:r>
          <w:rPr>
            <w:rFonts w:ascii="方正小标宋_GBK" w:hAnsi="宋体" w:eastAsia="方正小标宋_GBK"/>
            <w:color w:val="FF0000"/>
            <w:sz w:val="94"/>
            <w:szCs w:val="94"/>
          </w:rPr>
          <w:delText xml:space="preserve">  </w:delText>
        </w:r>
      </w:del>
      <w:del w:id="7" w:author="文印室(wys)" w:date="2023-03-22T18:16:20Z">
        <w:r>
          <w:rPr>
            <w:rFonts w:hint="eastAsia" w:ascii="方正小标宋_GBK" w:hAnsi="宋体" w:eastAsia="方正小标宋_GBK"/>
            <w:color w:val="FF0000"/>
            <w:sz w:val="94"/>
            <w:szCs w:val="94"/>
          </w:rPr>
          <w:delText>告</w:delText>
        </w:r>
      </w:del>
    </w:p>
    <w:p>
      <w:pPr>
        <w:adjustRightInd w:val="0"/>
        <w:snapToGrid w:val="0"/>
        <w:spacing w:beforeLines="50" w:line="400" w:lineRule="atLeast"/>
        <w:rPr>
          <w:del w:id="8" w:author="文印室(wys)" w:date="2023-03-22T18:16:20Z"/>
          <w:rFonts w:ascii="方正仿宋_GBK"/>
          <w:szCs w:val="32"/>
        </w:rPr>
      </w:pPr>
    </w:p>
    <w:p>
      <w:pPr>
        <w:adjustRightInd w:val="0"/>
        <w:snapToGrid w:val="0"/>
        <w:spacing w:beforeLines="50" w:line="400" w:lineRule="atLeast"/>
        <w:jc w:val="center"/>
        <w:rPr>
          <w:del w:id="9" w:author="文印室(wys)" w:date="2023-03-22T18:16:20Z"/>
          <w:rFonts w:hint="eastAsia" w:ascii="方正仿宋_GBK" w:hAnsi="方正仿宋_GBK" w:eastAsia="方正仿宋_GBK" w:cs="方正仿宋_GBK"/>
          <w:sz w:val="32"/>
          <w:szCs w:val="32"/>
        </w:rPr>
      </w:pPr>
      <w:del w:id="10" w:author="文印室(wys)" w:date="2023-03-22T18:16:20Z">
        <w:r>
          <w:rPr>
            <w:rFonts w:hint="eastAsia" w:ascii="方正仿宋_GBK" w:hAnsi="方正仿宋_GBK" w:eastAsia="方正仿宋_GBK" w:cs="方正仿宋_GBK"/>
            <w:sz w:val="32"/>
            <w:szCs w:val="32"/>
          </w:rPr>
          <w:delText>2023年 第</w:delText>
        </w:r>
      </w:del>
      <w:del w:id="11" w:author="文印室(wys)" w:date="2023-03-22T18:16:20Z">
        <w:r>
          <w:rPr>
            <w:rFonts w:hint="eastAsia" w:ascii="方正仿宋_GBK" w:hAnsi="方正仿宋_GBK" w:cs="方正仿宋_GBK"/>
            <w:sz w:val="32"/>
            <w:szCs w:val="32"/>
            <w:lang w:val="en-US" w:eastAsia="zh-CN"/>
          </w:rPr>
          <w:delText>9</w:delText>
        </w:r>
      </w:del>
      <w:del w:id="12" w:author="文印室(wys)" w:date="2023-03-22T18:16:20Z">
        <w:r>
          <w:rPr>
            <w:rFonts w:hint="eastAsia" w:ascii="方正仿宋_GBK" w:hAnsi="方正仿宋_GBK" w:eastAsia="方正仿宋_GBK" w:cs="方正仿宋_GBK"/>
            <w:sz w:val="32"/>
            <w:szCs w:val="32"/>
          </w:rPr>
          <w:delText>号</w:delText>
        </w:r>
      </w:del>
    </w:p>
    <w:p>
      <w:pPr>
        <w:rPr>
          <w:del w:id="13" w:author="文印室(wys)" w:date="2023-03-22T18:16:20Z"/>
        </w:rPr>
      </w:pPr>
    </w:p>
    <w:p>
      <w:pPr>
        <w:pStyle w:val="2"/>
        <w:adjustRightInd w:val="0"/>
        <w:snapToGrid w:val="0"/>
        <w:spacing w:before="0" w:after="0" w:line="590" w:lineRule="atLeast"/>
        <w:rPr>
          <w:del w:id="14" w:author="文印室(wys)" w:date="2023-03-22T18:16:20Z"/>
          <w:rFonts w:hint="eastAsia" w:ascii="方正小标宋_GBK" w:eastAsia="方正小标宋_GBK" w:cs="方正小标宋_GBK"/>
          <w:b w:val="0"/>
          <w:bCs w:val="0"/>
          <w:sz w:val="44"/>
          <w:szCs w:val="44"/>
        </w:rPr>
      </w:pPr>
      <w:del w:id="15" w:author="文印室(wys)" w:date="2023-03-22T18:16:20Z">
        <w:r>
          <w:rPr>
            <w:rFonts w:hint="eastAsia" w:ascii="方正小标宋_GBK" w:eastAsia="方正小标宋_GBK" w:cs="方正小标宋_GBK"/>
            <w:b w:val="0"/>
            <w:bCs w:val="0"/>
            <w:sz w:val="44"/>
            <w:szCs w:val="44"/>
          </w:rPr>
          <w:delText>关于江苏省药品监督管理局审评核查泰州</w:delText>
        </w:r>
      </w:del>
    </w:p>
    <w:p>
      <w:pPr>
        <w:pStyle w:val="2"/>
        <w:adjustRightInd w:val="0"/>
        <w:snapToGrid w:val="0"/>
        <w:spacing w:before="0" w:after="0" w:line="590" w:lineRule="atLeast"/>
        <w:rPr>
          <w:del w:id="16" w:author="文印室(wys)" w:date="2023-03-22T18:16:20Z"/>
          <w:rFonts w:ascii="方正小标宋_GBK" w:eastAsia="方正小标宋_GBK" w:cs="方正小标宋_GBK"/>
          <w:b w:val="0"/>
          <w:bCs w:val="0"/>
          <w:sz w:val="44"/>
          <w:szCs w:val="44"/>
        </w:rPr>
      </w:pPr>
      <w:del w:id="17" w:author="文印室(wys)" w:date="2023-03-22T18:16:20Z">
        <w:r>
          <w:rPr>
            <w:rFonts w:hint="eastAsia" w:ascii="方正小标宋_GBK" w:eastAsia="方正小标宋_GBK" w:cs="方正小标宋_GBK"/>
            <w:b w:val="0"/>
            <w:bCs w:val="0"/>
            <w:sz w:val="44"/>
            <w:szCs w:val="44"/>
          </w:rPr>
          <w:delText>分中心</w:delText>
        </w:r>
      </w:del>
      <w:del w:id="18" w:author="文印室(wys)" w:date="2023-03-22T18:16:20Z">
        <w:r>
          <w:rPr>
            <w:rFonts w:hint="eastAsia" w:ascii="方正小标宋_GBK" w:eastAsia="方正小标宋_GBK" w:cs="方正小标宋_GBK"/>
            <w:b w:val="0"/>
            <w:bCs w:val="0"/>
            <w:sz w:val="44"/>
            <w:szCs w:val="44"/>
            <w:lang w:val="en-US"/>
          </w:rPr>
          <w:delText>增项</w:delText>
        </w:r>
      </w:del>
      <w:del w:id="19" w:author="文印室(wys)" w:date="2023-03-22T18:16:20Z">
        <w:r>
          <w:rPr>
            <w:rFonts w:hint="eastAsia" w:ascii="方正小标宋_GBK" w:eastAsia="方正小标宋_GBK" w:cs="方正小标宋_GBK"/>
            <w:b w:val="0"/>
            <w:bCs w:val="0"/>
            <w:sz w:val="44"/>
            <w:szCs w:val="44"/>
          </w:rPr>
          <w:delText>赋权有关事项的公告</w:delText>
        </w:r>
      </w:del>
    </w:p>
    <w:p>
      <w:pPr>
        <w:pStyle w:val="2"/>
        <w:adjustRightInd w:val="0"/>
        <w:snapToGrid w:val="0"/>
        <w:spacing w:before="0" w:after="0" w:line="590" w:lineRule="atLeast"/>
        <w:ind w:firstLine="640" w:firstLineChars="200"/>
        <w:jc w:val="both"/>
        <w:rPr>
          <w:del w:id="20" w:author="文印室(wys)" w:date="2023-03-22T18:16:20Z"/>
          <w:rFonts w:ascii="方正仿宋_GBK" w:eastAsia="方正仿宋_GBK" w:cs="方正仿宋_GBK"/>
          <w:b w:val="0"/>
          <w:bCs w:val="0"/>
        </w:rPr>
      </w:pPr>
    </w:p>
    <w:p>
      <w:pPr>
        <w:pStyle w:val="2"/>
        <w:overflowPunct w:val="0"/>
        <w:adjustRightInd w:val="0"/>
        <w:snapToGrid w:val="0"/>
        <w:spacing w:before="0" w:after="0" w:line="590" w:lineRule="atLeast"/>
        <w:ind w:firstLine="640" w:firstLineChars="200"/>
        <w:jc w:val="both"/>
        <w:rPr>
          <w:del w:id="21" w:author="文印室(wys)" w:date="2023-03-22T18:16:20Z"/>
          <w:rFonts w:ascii="Times New Roman" w:hAnsi="Times New Roman" w:eastAsia="方正仿宋_GBK" w:cs="Times New Roman"/>
          <w:b w:val="0"/>
          <w:bCs w:val="0"/>
        </w:rPr>
      </w:pPr>
      <w:del w:id="22" w:author="文印室(wys)" w:date="2023-03-22T18:16:20Z">
        <w:r>
          <w:rPr>
            <w:rFonts w:ascii="Times New Roman" w:hAnsi="Times New Roman" w:eastAsia="方正仿宋_GBK" w:cs="Times New Roman"/>
            <w:b w:val="0"/>
            <w:bCs w:val="0"/>
          </w:rPr>
          <w:delText>为贯彻落实《省政府办公厅印发关于优化审评审批服务推动创新药械使用促进医药产业高质量发展行动方案（2022－2024年）的通知》（苏政办发〔2022〕1号）部署要求，根据《江苏省药品监督管理局审评核查分中心考核与赋权实施办法（试行）》，现决定自2023年3月</w:delText>
        </w:r>
      </w:del>
      <w:del w:id="23" w:author="文印室(wys)" w:date="2023-03-22T18:16:20Z">
        <w:r>
          <w:rPr>
            <w:rFonts w:hint="eastAsia" w:ascii="Times New Roman" w:hAnsi="Times New Roman" w:eastAsia="方正仿宋_GBK" w:cs="Times New Roman"/>
            <w:b w:val="0"/>
            <w:bCs w:val="0"/>
            <w:lang w:val="en-US" w:eastAsia="zh-CN"/>
          </w:rPr>
          <w:delText>24</w:delText>
        </w:r>
      </w:del>
      <w:del w:id="24" w:author="文印室(wys)" w:date="2023-03-22T18:16:20Z">
        <w:r>
          <w:rPr>
            <w:rFonts w:ascii="Times New Roman" w:hAnsi="Times New Roman" w:eastAsia="方正仿宋_GBK" w:cs="Times New Roman"/>
            <w:b w:val="0"/>
            <w:bCs w:val="0"/>
          </w:rPr>
          <w:delText>日起向江苏省药品监督管理局审评核查泰州分中心赋权审评事项9项、核查事项35项（详见附件）。</w:delText>
        </w:r>
      </w:del>
    </w:p>
    <w:p>
      <w:pPr>
        <w:pStyle w:val="2"/>
        <w:overflowPunct w:val="0"/>
        <w:adjustRightInd w:val="0"/>
        <w:snapToGrid w:val="0"/>
        <w:spacing w:before="0" w:after="0" w:line="590" w:lineRule="atLeast"/>
        <w:ind w:firstLine="640" w:firstLineChars="200"/>
        <w:jc w:val="both"/>
        <w:rPr>
          <w:del w:id="25" w:author="文印室(wys)" w:date="2023-03-22T18:16:20Z"/>
          <w:rFonts w:ascii="Times New Roman" w:hAnsi="Times New Roman" w:eastAsia="方正仿宋_GBK" w:cs="Times New Roman"/>
          <w:b w:val="0"/>
          <w:bCs w:val="0"/>
        </w:rPr>
      </w:pPr>
      <w:del w:id="26" w:author="文印室(wys)" w:date="2023-03-22T18:16:20Z">
        <w:r>
          <w:rPr>
            <w:rFonts w:ascii="Times New Roman" w:hAnsi="Times New Roman" w:eastAsia="方正仿宋_GBK" w:cs="Times New Roman"/>
            <w:b w:val="0"/>
            <w:bCs w:val="0"/>
          </w:rPr>
          <w:delText>特此公告。</w:delText>
        </w:r>
      </w:del>
    </w:p>
    <w:p>
      <w:pPr>
        <w:adjustRightInd w:val="0"/>
        <w:snapToGrid w:val="0"/>
        <w:spacing w:line="590" w:lineRule="atLeast"/>
        <w:rPr>
          <w:del w:id="27" w:author="文印室(wys)" w:date="2023-03-22T18:16:20Z"/>
          <w:rFonts w:ascii="Times New Roman" w:hAnsi="Times New Roman" w:eastAsia="方正仿宋_GBK" w:cs="Times New Roman"/>
          <w:b w:val="0"/>
          <w:bCs w:val="0"/>
        </w:rPr>
      </w:pPr>
    </w:p>
    <w:p>
      <w:pPr>
        <w:pStyle w:val="2"/>
        <w:overflowPunct w:val="0"/>
        <w:adjustRightInd w:val="0"/>
        <w:snapToGrid w:val="0"/>
        <w:spacing w:before="0" w:after="0" w:line="590" w:lineRule="atLeast"/>
        <w:ind w:left="0" w:leftChars="0" w:firstLine="640" w:firstLineChars="200"/>
        <w:jc w:val="both"/>
        <w:rPr>
          <w:del w:id="28" w:author="文印室(wys)" w:date="2023-03-22T18:16:20Z"/>
          <w:rFonts w:hint="eastAsia" w:ascii="Times New Roman" w:hAnsi="Times New Roman" w:eastAsia="方正仿宋_GBK" w:cs="Times New Roman"/>
          <w:b w:val="0"/>
          <w:bCs w:val="0"/>
          <w:lang w:val="en-US"/>
        </w:rPr>
      </w:pPr>
      <w:del w:id="29" w:author="文印室(wys)" w:date="2023-03-22T18:16:20Z">
        <w:r>
          <w:rPr>
            <w:rFonts w:hint="eastAsia" w:ascii="Times New Roman" w:hAnsi="Times New Roman" w:eastAsia="方正仿宋_GBK" w:cs="Times New Roman"/>
            <w:b w:val="0"/>
            <w:bCs w:val="0"/>
            <w:lang w:val="en-US"/>
          </w:rPr>
          <w:delText>附件</w:delText>
        </w:r>
      </w:del>
      <w:del w:id="30" w:author="文印室(wys)" w:date="2023-03-22T18:16:20Z">
        <w:r>
          <w:rPr>
            <w:rFonts w:ascii="Times New Roman" w:hAnsi="Times New Roman" w:eastAsia="方正仿宋_GBK" w:cs="Times New Roman"/>
            <w:b w:val="0"/>
            <w:bCs w:val="0"/>
          </w:rPr>
          <w:delText>：</w:delText>
        </w:r>
      </w:del>
      <w:del w:id="31" w:author="文印室(wys)" w:date="2023-03-22T18:16:20Z">
        <w:r>
          <w:rPr>
            <w:rFonts w:hint="eastAsia" w:ascii="Times New Roman" w:hAnsi="Times New Roman" w:eastAsia="方正仿宋_GBK" w:cs="Times New Roman"/>
            <w:b w:val="0"/>
            <w:bCs w:val="0"/>
            <w:lang w:val="en-US"/>
          </w:rPr>
          <w:delText>江苏省药品监督管理局审评核查泰州分中心增项赋权</w:delText>
        </w:r>
      </w:del>
    </w:p>
    <w:p>
      <w:pPr>
        <w:pStyle w:val="2"/>
        <w:overflowPunct w:val="0"/>
        <w:adjustRightInd w:val="0"/>
        <w:snapToGrid w:val="0"/>
        <w:spacing w:before="0" w:after="0" w:line="590" w:lineRule="atLeast"/>
        <w:ind w:left="0" w:leftChars="0" w:firstLine="1440" w:firstLineChars="450"/>
        <w:jc w:val="both"/>
        <w:rPr>
          <w:del w:id="32" w:author="文印室(wys)" w:date="2023-03-22T18:16:20Z"/>
          <w:rFonts w:hint="eastAsia" w:ascii="Times New Roman" w:hAnsi="Times New Roman" w:eastAsia="方正仿宋_GBK" w:cs="Times New Roman"/>
          <w:b w:val="0"/>
          <w:bCs w:val="0"/>
          <w:lang w:val="en-US"/>
        </w:rPr>
      </w:pPr>
      <w:del w:id="33" w:author="文印室(wys)" w:date="2023-03-22T18:16:20Z">
        <w:r>
          <w:rPr>
            <w:rFonts w:hint="eastAsia" w:ascii="Times New Roman" w:hAnsi="Times New Roman" w:eastAsia="方正仿宋_GBK" w:cs="Times New Roman"/>
            <w:b w:val="0"/>
            <w:bCs w:val="0"/>
            <w:lang w:val="en-US"/>
          </w:rPr>
          <w:delText>事项清单</w:delText>
        </w:r>
      </w:del>
    </w:p>
    <w:p>
      <w:pPr>
        <w:pStyle w:val="2"/>
        <w:overflowPunct w:val="0"/>
        <w:adjustRightInd w:val="0"/>
        <w:snapToGrid w:val="0"/>
        <w:spacing w:before="0" w:after="0" w:line="590" w:lineRule="atLeast"/>
        <w:ind w:firstLine="640" w:firstLineChars="200"/>
        <w:jc w:val="both"/>
        <w:rPr>
          <w:del w:id="34" w:author="文印室(wys)" w:date="2023-03-22T18:16:20Z"/>
          <w:rFonts w:hint="eastAsia" w:ascii="Times New Roman" w:hAnsi="Times New Roman" w:eastAsia="方正仿宋_GBK" w:cs="Times New Roman"/>
          <w:b w:val="0"/>
          <w:bCs w:val="0"/>
          <w:lang w:val="en-US"/>
        </w:rPr>
      </w:pPr>
    </w:p>
    <w:p>
      <w:pPr>
        <w:pStyle w:val="2"/>
        <w:overflowPunct w:val="0"/>
        <w:adjustRightInd w:val="0"/>
        <w:snapToGrid w:val="0"/>
        <w:spacing w:before="0" w:after="0" w:line="590" w:lineRule="atLeast"/>
        <w:ind w:firstLine="640" w:firstLineChars="200"/>
        <w:jc w:val="both"/>
        <w:rPr>
          <w:del w:id="35" w:author="文印室(wys)" w:date="2023-03-22T18:16:20Z"/>
          <w:rFonts w:hint="eastAsia" w:ascii="Times New Roman" w:hAnsi="Times New Roman" w:eastAsia="方正仿宋_GBK" w:cs="Times New Roman"/>
          <w:b w:val="0"/>
          <w:bCs w:val="0"/>
          <w:lang w:val="en-US"/>
        </w:rPr>
      </w:pPr>
    </w:p>
    <w:p>
      <w:pPr>
        <w:pStyle w:val="2"/>
        <w:overflowPunct w:val="0"/>
        <w:adjustRightInd w:val="0"/>
        <w:snapToGrid w:val="0"/>
        <w:spacing w:before="0" w:after="0" w:line="590" w:lineRule="atLeast"/>
        <w:ind w:firstLine="4480" w:firstLineChars="1400"/>
        <w:jc w:val="both"/>
        <w:rPr>
          <w:del w:id="36" w:author="文印室(wys)" w:date="2023-03-22T18:16:20Z"/>
          <w:rFonts w:hint="eastAsia" w:ascii="Times New Roman" w:hAnsi="Times New Roman" w:eastAsia="方正仿宋_GBK" w:cs="Times New Roman"/>
          <w:b w:val="0"/>
          <w:bCs w:val="0"/>
          <w:lang w:val="en-US"/>
        </w:rPr>
      </w:pPr>
      <w:del w:id="37" w:author="文印室(wys)" w:date="2023-03-22T18:16:20Z">
        <w:r>
          <w:rPr>
            <w:rFonts w:hint="eastAsia" w:ascii="Times New Roman" w:hAnsi="Times New Roman" w:eastAsia="方正仿宋_GBK" w:cs="Times New Roman"/>
            <w:b w:val="0"/>
            <w:bCs w:val="0"/>
            <w:lang w:val="en-US"/>
          </w:rPr>
          <w:delText>江苏省药品监督管理局</w:delText>
        </w:r>
      </w:del>
    </w:p>
    <w:p>
      <w:pPr>
        <w:pStyle w:val="2"/>
        <w:overflowPunct w:val="0"/>
        <w:adjustRightInd w:val="0"/>
        <w:snapToGrid w:val="0"/>
        <w:spacing w:before="0" w:after="0" w:line="590" w:lineRule="atLeast"/>
        <w:ind w:firstLine="4800" w:firstLineChars="1500"/>
        <w:jc w:val="both"/>
        <w:rPr>
          <w:del w:id="38" w:author="文印室(wys)" w:date="2023-03-22T18:16:20Z"/>
          <w:rFonts w:hint="eastAsia" w:ascii="Times New Roman" w:hAnsi="Times New Roman" w:eastAsia="方正仿宋_GBK" w:cs="Times New Roman"/>
          <w:b w:val="0"/>
          <w:bCs w:val="0"/>
          <w:lang w:val="en-US"/>
        </w:rPr>
      </w:pPr>
      <w:del w:id="39" w:author="文印室(wys)" w:date="2023-03-22T18:16:20Z">
        <w:r>
          <w:rPr>
            <w:rFonts w:ascii="Times New Roman" w:hAnsi="Times New Roman" w:eastAsia="方正仿宋_GBK" w:cs="Times New Roman"/>
            <w:b w:val="0"/>
            <w:bCs w:val="0"/>
          </w:rPr>
          <w:delText>2023</w:delText>
        </w:r>
      </w:del>
      <w:del w:id="40" w:author="文印室(wys)" w:date="2023-03-22T18:16:20Z">
        <w:r>
          <w:rPr>
            <w:rFonts w:hint="eastAsia" w:ascii="Times New Roman" w:hAnsi="Times New Roman" w:eastAsia="方正仿宋_GBK" w:cs="Times New Roman"/>
            <w:b w:val="0"/>
            <w:bCs w:val="0"/>
            <w:lang w:val="en-US"/>
          </w:rPr>
          <w:delText>年</w:delText>
        </w:r>
      </w:del>
      <w:del w:id="41" w:author="文印室(wys)" w:date="2023-03-22T18:16:20Z">
        <w:r>
          <w:rPr/>
          <w:drawing>
            <wp:anchor distT="0" distB="0" distL="114300" distR="114300" simplePos="0" relativeHeight="251660288" behindDoc="1" locked="0" layoutInCell="1" allowOverlap="1">
              <wp:simplePos x="0" y="0"/>
              <wp:positionH relativeFrom="column">
                <wp:posOffset>3003550</wp:posOffset>
              </wp:positionH>
              <wp:positionV relativeFrom="paragraph">
                <wp:posOffset>-1058545</wp:posOffset>
              </wp:positionV>
              <wp:extent cx="1651635" cy="1767205"/>
              <wp:effectExtent l="0" t="0" r="5715" b="4445"/>
              <wp:wrapNone/>
              <wp:docPr id="5" name="图片 2" descr="江苏省药品监督管理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江苏省药品监督管理局"/>
                      <pic:cNvPicPr>
                        <a:picLocks noChangeAspect="1"/>
                      </pic:cNvPicPr>
                    </pic:nvPicPr>
                    <pic:blipFill>
                      <a:blip r:embed="rId8"/>
                      <a:stretch>
                        <a:fillRect/>
                      </a:stretch>
                    </pic:blipFill>
                    <pic:spPr>
                      <a:xfrm>
                        <a:off x="0" y="0"/>
                        <a:ext cx="1651635" cy="1767205"/>
                      </a:xfrm>
                      <a:prstGeom prst="rect">
                        <a:avLst/>
                      </a:prstGeom>
                      <a:noFill/>
                      <a:ln>
                        <a:noFill/>
                      </a:ln>
                    </pic:spPr>
                  </pic:pic>
                </a:graphicData>
              </a:graphic>
            </wp:anchor>
          </w:drawing>
        </w:r>
      </w:del>
      <w:del w:id="43" w:author="文印室(wys)" w:date="2023-03-22T18:16:20Z">
        <w:r>
          <w:rPr>
            <w:rFonts w:ascii="Times New Roman" w:hAnsi="Times New Roman" w:eastAsia="方正仿宋_GBK" w:cs="Times New Roman"/>
            <w:b w:val="0"/>
            <w:bCs w:val="0"/>
          </w:rPr>
          <w:delText>3</w:delText>
        </w:r>
      </w:del>
      <w:del w:id="44" w:author="文印室(wys)" w:date="2023-03-22T18:16:20Z">
        <w:r>
          <w:rPr>
            <w:rFonts w:hint="eastAsia" w:ascii="Times New Roman" w:hAnsi="Times New Roman" w:eastAsia="方正仿宋_GBK" w:cs="Times New Roman"/>
            <w:b w:val="0"/>
            <w:bCs w:val="0"/>
            <w:lang w:val="en-US"/>
          </w:rPr>
          <w:delText>月</w:delText>
        </w:r>
      </w:del>
      <w:del w:id="45" w:author="文印室(wys)" w:date="2023-03-22T18:16:20Z">
        <w:r>
          <w:rPr>
            <w:rFonts w:hint="eastAsia" w:ascii="Times New Roman" w:hAnsi="Times New Roman" w:eastAsia="方正仿宋_GBK" w:cs="Times New Roman"/>
            <w:b w:val="0"/>
            <w:bCs w:val="0"/>
            <w:lang w:val="en-US" w:eastAsia="zh-CN"/>
          </w:rPr>
          <w:delText>22</w:delText>
        </w:r>
      </w:del>
      <w:del w:id="46" w:author="文印室(wys)" w:date="2023-03-22T18:16:20Z">
        <w:r>
          <w:rPr>
            <w:rFonts w:hint="eastAsia" w:ascii="Times New Roman" w:hAnsi="Times New Roman" w:eastAsia="方正仿宋_GBK" w:cs="Times New Roman"/>
            <w:b w:val="0"/>
            <w:bCs w:val="0"/>
            <w:lang w:val="en-US"/>
          </w:rPr>
          <w:delText>日</w:delText>
        </w:r>
      </w:del>
    </w:p>
    <w:p>
      <w:pPr>
        <w:adjustRightInd w:val="0"/>
        <w:snapToGrid w:val="0"/>
        <w:spacing w:line="590" w:lineRule="atLeast"/>
        <w:ind w:firstLine="640" w:firstLineChars="200"/>
        <w:rPr>
          <w:del w:id="47" w:author="文印室(wys)" w:date="2023-03-22T18:16:20Z"/>
          <w:rFonts w:hint="eastAsia" w:eastAsia="方正仿宋_GBK"/>
          <w:szCs w:val="32"/>
          <w:lang w:val="en-US" w:eastAsia="zh-CN"/>
        </w:rPr>
      </w:pPr>
      <w:del w:id="48" w:author="文印室(wys)" w:date="2023-03-22T18:16:20Z">
        <w:r>
          <w:rPr>
            <w:rFonts w:hint="eastAsia" w:eastAsia="方正仿宋_GBK"/>
            <w:szCs w:val="32"/>
            <w:lang w:val="en-US" w:eastAsia="zh-CN"/>
          </w:rPr>
          <w:delText>（公开属性：主动公开）</w:delText>
        </w:r>
      </w:del>
    </w:p>
    <w:p>
      <w:pPr>
        <w:pStyle w:val="2"/>
        <w:spacing w:before="0" w:after="0" w:line="590" w:lineRule="exact"/>
        <w:jc w:val="both"/>
        <w:rPr>
          <w:del w:id="49" w:author="文印室(wys)" w:date="2023-03-22T18:16:20Z"/>
          <w:rFonts w:hint="eastAsia" w:ascii="方正仿宋_GBK" w:eastAsia="方正仿宋_GBK" w:cs="方正仿宋_GBK"/>
          <w:b w:val="0"/>
          <w:bCs w:val="0"/>
        </w:rPr>
      </w:pPr>
    </w:p>
    <w:p>
      <w:pPr>
        <w:pStyle w:val="2"/>
        <w:spacing w:before="0" w:after="0" w:line="590" w:lineRule="exact"/>
        <w:jc w:val="both"/>
        <w:rPr>
          <w:del w:id="50" w:author="文印室(wys)" w:date="2023-03-22T18:16:20Z"/>
          <w:rFonts w:hint="eastAsia" w:ascii="方正仿宋_GBK" w:eastAsia="方正仿宋_GBK" w:cs="方正仿宋_GBK"/>
          <w:b w:val="0"/>
          <w:bCs w:val="0"/>
        </w:rPr>
      </w:pPr>
    </w:p>
    <w:p>
      <w:pPr>
        <w:pStyle w:val="2"/>
        <w:spacing w:before="0" w:after="0" w:line="590" w:lineRule="exact"/>
        <w:jc w:val="both"/>
        <w:rPr>
          <w:del w:id="51" w:author="文印室(wys)" w:date="2023-03-22T18:16:20Z"/>
          <w:rFonts w:hint="eastAsia" w:ascii="方正仿宋_GBK" w:eastAsia="方正仿宋_GBK" w:cs="方正仿宋_GBK"/>
          <w:b w:val="0"/>
          <w:bCs w:val="0"/>
        </w:rPr>
      </w:pPr>
    </w:p>
    <w:p>
      <w:pPr>
        <w:pStyle w:val="2"/>
        <w:spacing w:before="0" w:after="0" w:line="590" w:lineRule="exact"/>
        <w:jc w:val="both"/>
        <w:rPr>
          <w:del w:id="52" w:author="文印室(wys)" w:date="2023-03-22T18:16:20Z"/>
          <w:rFonts w:hint="eastAsia" w:ascii="方正仿宋_GBK" w:eastAsia="方正仿宋_GBK" w:cs="方正仿宋_GBK"/>
          <w:b w:val="0"/>
          <w:bCs w:val="0"/>
        </w:rPr>
      </w:pPr>
    </w:p>
    <w:p>
      <w:pPr>
        <w:pStyle w:val="2"/>
        <w:spacing w:before="0" w:after="0" w:line="590" w:lineRule="exact"/>
        <w:jc w:val="both"/>
        <w:rPr>
          <w:del w:id="53" w:author="文印室(wys)" w:date="2023-03-22T18:16:20Z"/>
          <w:rFonts w:hint="eastAsia" w:ascii="方正仿宋_GBK" w:eastAsia="方正仿宋_GBK" w:cs="方正仿宋_GBK"/>
          <w:b w:val="0"/>
          <w:bCs w:val="0"/>
        </w:rPr>
      </w:pPr>
    </w:p>
    <w:p>
      <w:pPr>
        <w:pStyle w:val="2"/>
        <w:spacing w:before="0" w:after="0" w:line="590" w:lineRule="exact"/>
        <w:jc w:val="both"/>
        <w:rPr>
          <w:del w:id="54" w:author="文印室(wys)" w:date="2023-03-22T18:16:20Z"/>
          <w:rFonts w:hint="eastAsia" w:ascii="方正仿宋_GBK" w:eastAsia="方正仿宋_GBK" w:cs="方正仿宋_GBK"/>
          <w:b w:val="0"/>
          <w:bCs w:val="0"/>
        </w:rPr>
      </w:pPr>
    </w:p>
    <w:p>
      <w:pPr>
        <w:pStyle w:val="2"/>
        <w:spacing w:before="0" w:after="0" w:line="590" w:lineRule="exact"/>
        <w:jc w:val="both"/>
        <w:rPr>
          <w:del w:id="55" w:author="文印室(wys)" w:date="2023-03-22T18:16:20Z"/>
          <w:rFonts w:hint="eastAsia" w:ascii="方正仿宋_GBK" w:eastAsia="方正仿宋_GBK" w:cs="方正仿宋_GBK"/>
          <w:b w:val="0"/>
          <w:bCs w:val="0"/>
        </w:rPr>
      </w:pPr>
    </w:p>
    <w:p>
      <w:pPr>
        <w:pStyle w:val="2"/>
        <w:spacing w:before="0" w:after="0" w:line="590" w:lineRule="exact"/>
        <w:jc w:val="both"/>
        <w:rPr>
          <w:del w:id="56" w:author="文印室(wys)" w:date="2023-03-22T18:16:20Z"/>
          <w:rFonts w:hint="eastAsia" w:ascii="方正仿宋_GBK" w:eastAsia="方正仿宋_GBK" w:cs="方正仿宋_GBK"/>
          <w:b w:val="0"/>
          <w:bCs w:val="0"/>
        </w:rPr>
      </w:pPr>
    </w:p>
    <w:p>
      <w:pPr>
        <w:pStyle w:val="2"/>
        <w:spacing w:before="0" w:after="0" w:line="590" w:lineRule="exact"/>
        <w:jc w:val="both"/>
        <w:rPr>
          <w:del w:id="57" w:author="文印室(wys)" w:date="2023-03-22T18:16:20Z"/>
          <w:rFonts w:hint="eastAsia" w:ascii="方正仿宋_GBK" w:eastAsia="方正仿宋_GBK" w:cs="方正仿宋_GBK"/>
          <w:b w:val="0"/>
          <w:bCs w:val="0"/>
        </w:rPr>
      </w:pPr>
    </w:p>
    <w:p>
      <w:pPr>
        <w:pStyle w:val="2"/>
        <w:spacing w:before="0" w:after="0" w:line="590" w:lineRule="exact"/>
        <w:jc w:val="both"/>
        <w:rPr>
          <w:del w:id="58" w:author="文印室(wys)" w:date="2023-03-22T18:16:20Z"/>
          <w:rFonts w:hint="eastAsia" w:ascii="方正仿宋_GBK" w:eastAsia="方正仿宋_GBK" w:cs="方正仿宋_GBK"/>
          <w:b w:val="0"/>
          <w:bCs w:val="0"/>
        </w:rPr>
      </w:pPr>
    </w:p>
    <w:p>
      <w:pPr>
        <w:pStyle w:val="2"/>
        <w:spacing w:before="0" w:after="0" w:line="590" w:lineRule="exact"/>
        <w:jc w:val="both"/>
        <w:rPr>
          <w:del w:id="59" w:author="文印室(wys)" w:date="2023-03-22T18:16:20Z"/>
          <w:rFonts w:hint="eastAsia" w:ascii="方正仿宋_GBK" w:eastAsia="方正仿宋_GBK" w:cs="方正仿宋_GBK"/>
          <w:b w:val="0"/>
          <w:bCs w:val="0"/>
        </w:rPr>
      </w:pPr>
    </w:p>
    <w:p>
      <w:pPr>
        <w:pStyle w:val="2"/>
        <w:jc w:val="both"/>
        <w:rPr>
          <w:del w:id="60" w:author="文印室(wys)" w:date="2023-03-22T18:16:20Z"/>
          <w:rFonts w:hint="eastAsia"/>
        </w:rPr>
      </w:pPr>
    </w:p>
    <w:p>
      <w:pPr>
        <w:pStyle w:val="2"/>
        <w:adjustRightInd w:val="0"/>
        <w:snapToGrid w:val="0"/>
        <w:spacing w:before="0" w:after="0" w:line="590" w:lineRule="atLeast"/>
        <w:jc w:val="both"/>
        <w:rPr>
          <w:rFonts w:ascii="方正仿宋_GBK" w:eastAsia="方正仿宋_GBK" w:cs="方正仿宋_GBK"/>
          <w:b w:val="0"/>
          <w:bCs w:val="0"/>
        </w:rPr>
      </w:pPr>
      <w:r>
        <w:rPr>
          <w:rFonts w:hint="eastAsia" w:ascii="方正仿宋_GBK" w:eastAsia="方正仿宋_GBK" w:cs="方正仿宋_GBK"/>
          <w:b w:val="0"/>
          <w:bCs w:val="0"/>
        </w:rPr>
        <w:t>附件</w:t>
      </w:r>
    </w:p>
    <w:p>
      <w:pPr>
        <w:pStyle w:val="6"/>
        <w:adjustRightInd w:val="0"/>
        <w:snapToGrid w:val="0"/>
        <w:spacing w:line="590" w:lineRule="exact"/>
        <w:rPr>
          <w:sz w:val="20"/>
        </w:rPr>
      </w:pPr>
    </w:p>
    <w:p>
      <w:pPr>
        <w:pStyle w:val="2"/>
        <w:adjustRightInd w:val="0"/>
        <w:snapToGrid w:val="0"/>
        <w:spacing w:before="0" w:after="0" w:line="590" w:lineRule="exact"/>
        <w:rPr>
          <w:rFonts w:hint="eastAsia" w:ascii="Times New Roman" w:hAnsi="Times New Roman" w:eastAsia="方正小标宋_GBK" w:cs="方正小标宋_GBK"/>
          <w:b w:val="0"/>
          <w:bCs w:val="0"/>
          <w:sz w:val="40"/>
          <w:szCs w:val="40"/>
          <w:lang w:val="en-US"/>
        </w:rPr>
      </w:pPr>
      <w:r>
        <w:rPr>
          <w:rFonts w:hint="eastAsia" w:ascii="Times New Roman" w:hAnsi="Times New Roman" w:eastAsia="方正小标宋_GBK" w:cs="方正小标宋_GBK"/>
          <w:b w:val="0"/>
          <w:bCs w:val="0"/>
          <w:sz w:val="40"/>
          <w:szCs w:val="40"/>
        </w:rPr>
        <w:t>江苏省药品监督管理局</w:t>
      </w:r>
      <w:r>
        <w:rPr>
          <w:rFonts w:hint="eastAsia" w:ascii="Times New Roman" w:hAnsi="Times New Roman" w:eastAsia="方正小标宋_GBK" w:cs="方正小标宋_GBK"/>
          <w:b w:val="0"/>
          <w:bCs w:val="0"/>
          <w:sz w:val="40"/>
          <w:szCs w:val="40"/>
          <w:lang w:val="en-US"/>
        </w:rPr>
        <w:t>审评核查泰州分中心</w:t>
      </w:r>
    </w:p>
    <w:p>
      <w:pPr>
        <w:pStyle w:val="2"/>
        <w:adjustRightInd w:val="0"/>
        <w:snapToGrid w:val="0"/>
        <w:spacing w:before="0" w:after="0" w:line="590" w:lineRule="exact"/>
        <w:rPr>
          <w:rFonts w:hint="eastAsia" w:ascii="Times New Roman" w:hAnsi="Times New Roman" w:eastAsia="方正小标宋_GBK" w:cs="方正小标宋_GBK"/>
          <w:b w:val="0"/>
          <w:bCs w:val="0"/>
          <w:sz w:val="40"/>
          <w:szCs w:val="40"/>
        </w:rPr>
      </w:pPr>
      <w:r>
        <w:rPr>
          <w:rFonts w:hint="eastAsia" w:ascii="Times New Roman" w:hAnsi="Times New Roman" w:eastAsia="方正小标宋_GBK" w:cs="方正小标宋_GBK"/>
          <w:b w:val="0"/>
          <w:bCs w:val="0"/>
          <w:sz w:val="40"/>
          <w:szCs w:val="40"/>
          <w:lang w:val="en-US"/>
        </w:rPr>
        <w:t>增项赋权事项</w:t>
      </w:r>
      <w:r>
        <w:rPr>
          <w:rFonts w:hint="eastAsia" w:ascii="Times New Roman" w:hAnsi="Times New Roman" w:eastAsia="方正小标宋_GBK" w:cs="方正小标宋_GBK"/>
          <w:b w:val="0"/>
          <w:bCs w:val="0"/>
          <w:sz w:val="40"/>
          <w:szCs w:val="40"/>
        </w:rPr>
        <w:t>清单</w:t>
      </w:r>
    </w:p>
    <w:p>
      <w:pPr>
        <w:adjustRightInd w:val="0"/>
        <w:snapToGrid w:val="0"/>
        <w:spacing w:line="590" w:lineRule="exact"/>
        <w:jc w:val="center"/>
        <w:textAlignment w:val="center"/>
        <w:rPr>
          <w:rFonts w:ascii="Times New Roman" w:hAnsi="Times New Roman" w:eastAsia="方正黑体_GBK" w:cs="方正黑体_GBK"/>
          <w:sz w:val="28"/>
          <w:szCs w:val="28"/>
        </w:rPr>
      </w:pPr>
    </w:p>
    <w:p>
      <w:pPr>
        <w:adjustRightInd w:val="0"/>
        <w:snapToGrid w:val="0"/>
        <w:spacing w:line="560" w:lineRule="exact"/>
        <w:jc w:val="center"/>
        <w:textAlignment w:val="center"/>
        <w:rPr>
          <w:rFonts w:ascii="Times New Roman" w:hAnsi="Times New Roman" w:eastAsia="方正黑体_GBK" w:cs="方正黑体_GBK"/>
          <w:sz w:val="28"/>
          <w:szCs w:val="28"/>
          <w:lang w:val="en-US"/>
        </w:rPr>
      </w:pP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一</w:t>
      </w: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二类审评赋权事项</w:t>
      </w:r>
    </w:p>
    <w:tbl>
      <w:tblPr>
        <w:tblStyle w:val="9"/>
        <w:tblW w:w="880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1243"/>
        <w:gridCol w:w="2463"/>
        <w:gridCol w:w="50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cantSplit/>
          <w:trHeight w:val="761" w:hRule="atLeast"/>
          <w:tblHeader/>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1230"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药品上市后场地变更管理</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低风险类药品场地变更审评（包括中药饮片、医用氧气等）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04"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w:t>
            </w:r>
          </w:p>
        </w:tc>
        <w:tc>
          <w:tcPr>
            <w:tcW w:w="246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医疗机构制剂补充申请</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改变影响制剂质量的配制工艺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9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w:t>
            </w:r>
          </w:p>
        </w:tc>
        <w:tc>
          <w:tcPr>
            <w:tcW w:w="75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医疗机构运用传统工艺配制中药制剂备案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9"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4</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第二类医疗器械许可事项变更</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产品名称变更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6"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5</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产品名称为敷料或导管的器械型号、规格变更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6</w:t>
            </w:r>
          </w:p>
        </w:tc>
        <w:tc>
          <w:tcPr>
            <w:tcW w:w="24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第二类体外诊断试剂许可事项变更注册</w:t>
            </w: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产品名称变化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7</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包装规格变化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12"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8</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产品储存条件及有效期变化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77" w:hRule="atLeast"/>
        </w:trPr>
        <w:tc>
          <w:tcPr>
            <w:tcW w:w="12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9</w:t>
            </w:r>
          </w:p>
        </w:tc>
        <w:tc>
          <w:tcPr>
            <w:tcW w:w="24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pPr>
          </w:p>
        </w:tc>
        <w:tc>
          <w:tcPr>
            <w:tcW w:w="50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napToGrid w:val="0"/>
              <w:spacing w:line="56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适用仪器变化</w:t>
            </w:r>
          </w:p>
        </w:tc>
      </w:tr>
    </w:tbl>
    <w:p>
      <w:pPr>
        <w:adjustRightInd w:val="0"/>
        <w:snapToGrid w:val="0"/>
        <w:spacing w:line="590" w:lineRule="exact"/>
        <w:jc w:val="center"/>
        <w:textAlignment w:val="center"/>
        <w:rPr>
          <w:rFonts w:ascii="Times New Roman" w:hAnsi="Times New Roman" w:eastAsia="方正黑体_GBK" w:cs="方正黑体_GBK"/>
          <w:sz w:val="28"/>
          <w:szCs w:val="28"/>
          <w:lang w:val="en-US"/>
        </w:rPr>
      </w:pP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二</w:t>
      </w:r>
      <w:r>
        <w:rPr>
          <w:rFonts w:ascii="Times New Roman" w:hAnsi="Times New Roman" w:eastAsia="方正黑体_GBK" w:cs="方正黑体_GBK"/>
          <w:sz w:val="28"/>
          <w:szCs w:val="28"/>
        </w:rPr>
        <w:t>）</w:t>
      </w:r>
      <w:r>
        <w:rPr>
          <w:rFonts w:hint="eastAsia" w:ascii="Times New Roman" w:hAnsi="Times New Roman" w:eastAsia="方正黑体_GBK" w:cs="方正黑体_GBK"/>
          <w:sz w:val="28"/>
          <w:szCs w:val="28"/>
          <w:lang w:val="en-US"/>
        </w:rPr>
        <w:t>二类核查赋权事项</w:t>
      </w:r>
    </w:p>
    <w:tbl>
      <w:tblPr>
        <w:tblStyle w:val="9"/>
        <w:tblW w:w="88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98"/>
        <w:gridCol w:w="2603"/>
        <w:gridCol w:w="2268"/>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4" w:hRule="atLeast"/>
          <w:tblHeader/>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序号</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业务事项</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ascii="Times New Roman" w:hAnsi="Times New Roman" w:eastAsia="方正黑体_GBK" w:cs="方正黑体_GBK"/>
                <w:sz w:val="28"/>
                <w:szCs w:val="28"/>
              </w:rPr>
            </w:pPr>
            <w:r>
              <w:rPr>
                <w:rFonts w:hint="eastAsia" w:ascii="Times New Roman" w:hAnsi="Times New Roman" w:eastAsia="方正黑体_GBK" w:cs="方正黑体_GBK"/>
                <w:sz w:val="28"/>
                <w:szCs w:val="28"/>
              </w:rPr>
              <w:t>业务子项细分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7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药品上市后场地变更管理</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国内药品生产企业改变药品生产场地</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低风险类药品场地变更（包括原料药、中药饮片、医用氧气等）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1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药品恢复生产</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药品生产许可证核发</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药品生产许可证核发（药品上市许可持有人自行生产的情形）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药品生产许可证核发 （药品生产企业接受委托生产的情形）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6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5</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药品生产许可证变更</w:t>
            </w:r>
          </w:p>
        </w:tc>
        <w:tc>
          <w:tcPr>
            <w:tcW w:w="2268" w:type="dxa"/>
            <w:vMerge w:val="restart"/>
            <w:tcBorders>
              <w:left w:val="single" w:color="auto" w:sz="4" w:space="0"/>
              <w:bottom w:val="nil"/>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增加生产地址、生产范围（药品上市许可持有人自行生产或药品生产企业受托生产的情形）</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中药饮片（与GMP合并检查）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82"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vMerge w:val="continue"/>
            <w:tcBorders>
              <w:top w:val="nil"/>
              <w:left w:val="single" w:color="auto" w:sz="4" w:space="0"/>
            </w:tcBorders>
            <w:shd w:val="clear" w:color="auto" w:fill="auto"/>
            <w:vAlign w:val="center"/>
          </w:tcPr>
          <w:p>
            <w:pPr>
              <w:adjustRightInd w:val="0"/>
              <w:snapToGrid w:val="0"/>
              <w:spacing w:line="590" w:lineRule="exact"/>
            </w:pP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新增无菌原料药、无菌制剂、疫苗的生产范围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highlight w:val="green"/>
              </w:rPr>
            </w:pPr>
            <w:r>
              <w:rPr>
                <w:rFonts w:hint="eastAsia" w:ascii="方正仿宋_GBK" w:hAnsi="Times New Roman" w:eastAsia="方正仿宋_GBK" w:cs="方正仿宋_GBK"/>
                <w:sz w:val="28"/>
                <w:szCs w:val="28"/>
              </w:rPr>
              <w:t>7</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B证持有人增加委托生产事项</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新增委托生产事项（受托方未接受GMP符合性检查）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6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8</w:t>
            </w:r>
          </w:p>
        </w:tc>
        <w:tc>
          <w:tcPr>
            <w:tcW w:w="48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出具出口欧盟原料药证明文件</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原料药（除无菌原料药）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03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9</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GMP符合性检查</w:t>
            </w:r>
          </w:p>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（依申请检查）</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B证持有人GMP符合性检查</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33"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10</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新建、改扩建车间/生产线（原料药、中药饮片、中药前处理、医用氧气）、新增原料药品种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11</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GMP符合性检查</w:t>
            </w:r>
          </w:p>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（监督检查）</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低风险剂型和品种（医用氧、中药饮片、原料药、外用制剂、风险低的口服制剂）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9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12</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药品经营许可证变更</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变更仓库地址、经营范围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13</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w:t>
            </w:r>
          </w:p>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8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4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60" w:hRule="atLeast"/>
        </w:trPr>
        <w:tc>
          <w:tcPr>
            <w:tcW w:w="1098" w:type="dxa"/>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16</w:t>
            </w:r>
          </w:p>
        </w:tc>
        <w:tc>
          <w:tcPr>
            <w:tcW w:w="7706" w:type="dxa"/>
            <w:gridSpan w:val="3"/>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37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第二类体外诊断试剂拟上市产品注册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430"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0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19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68" w:hRule="atLeast"/>
        </w:trPr>
        <w:tc>
          <w:tcPr>
            <w:tcW w:w="1098" w:type="dxa"/>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20</w:t>
            </w:r>
          </w:p>
        </w:tc>
        <w:tc>
          <w:tcPr>
            <w:tcW w:w="7706" w:type="dxa"/>
            <w:gridSpan w:val="3"/>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第二类体外诊断试剂许可事项变更注册（可能影响产品有效性的事项）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1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21</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第二类医疗器械优先注册程序审查认定及注册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8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34"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2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24</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第二类医疗器械应急注册程序审查认定及注册</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自行生产的企业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91"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25</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委托有资质的检验机构进行注册检验并且采用注册人委托生产方式的企业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3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26</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自行进行注册检验并且采用注册人委托生产方式的企业</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2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27</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开办第二、三类</w:t>
            </w:r>
          </w:p>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医疗器械生产企业</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三类产品自行生产新开办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28</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二类产品注册人制度新开办（注册人生产地址第一次检查、受托企业新开办）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66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29</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三类产品注册人制度新开办（注册人生产地址第一次检查、受托企业新开办）</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9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30</w:t>
            </w:r>
          </w:p>
        </w:tc>
        <w:tc>
          <w:tcPr>
            <w:tcW w:w="260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第二、三类医疗器械生产许可证许可事项变更</w:t>
            </w: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增加生产范围（增加受托二类产品）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58"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31</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增加生产范围（增加受托三类产品）</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省内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49"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32</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二类产品生产地址迁移或增加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07"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33</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三类产品生产地址迁移或增加</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同城、跨市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146"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34</w:t>
            </w:r>
          </w:p>
        </w:tc>
        <w:tc>
          <w:tcPr>
            <w:tcW w:w="260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pPr>
          </w:p>
        </w:tc>
        <w:tc>
          <w:tcPr>
            <w:tcW w:w="226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二三类产品生产地址减少</w:t>
            </w:r>
          </w:p>
        </w:tc>
        <w:tc>
          <w:tcPr>
            <w:tcW w:w="2835"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影响生产流程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275" w:hRule="atLeast"/>
        </w:trPr>
        <w:tc>
          <w:tcPr>
            <w:tcW w:w="109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35</w:t>
            </w:r>
          </w:p>
        </w:tc>
        <w:tc>
          <w:tcPr>
            <w:tcW w:w="260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第二、三类医疗器械生产许可证延续</w:t>
            </w:r>
          </w:p>
        </w:tc>
        <w:tc>
          <w:tcPr>
            <w:tcW w:w="510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adjustRightInd w:val="0"/>
              <w:snapToGrid w:val="0"/>
              <w:spacing w:line="590" w:lineRule="exact"/>
              <w:jc w:val="center"/>
              <w:textAlignment w:val="center"/>
              <w:rPr>
                <w:rFonts w:hint="eastAsia" w:ascii="方正仿宋_GBK" w:hAnsi="Times New Roman" w:eastAsia="方正仿宋_GBK" w:cs="方正仿宋_GBK"/>
                <w:sz w:val="28"/>
                <w:szCs w:val="28"/>
              </w:rPr>
            </w:pPr>
            <w:r>
              <w:rPr>
                <w:rFonts w:hint="eastAsia" w:ascii="方正仿宋_GBK" w:hAnsi="Times New Roman" w:eastAsia="方正仿宋_GBK" w:cs="方正仿宋_GBK"/>
                <w:sz w:val="28"/>
                <w:szCs w:val="28"/>
              </w:rPr>
              <w:t>三类生产许可延续</w:t>
            </w:r>
          </w:p>
        </w:tc>
      </w:tr>
    </w:tbl>
    <w:p>
      <w:pPr>
        <w:pStyle w:val="6"/>
        <w:adjustRightInd w:val="0"/>
        <w:snapToGrid w:val="0"/>
        <w:spacing w:line="590" w:lineRule="exact"/>
        <w:rPr>
          <w:del w:id="61" w:author="文印室(wys)" w:date="2023-03-22T18:16:08Z"/>
          <w:sz w:val="20"/>
        </w:rPr>
        <w:sectPr>
          <w:headerReference r:id="rId3" w:type="default"/>
          <w:footerReference r:id="rId4" w:type="default"/>
          <w:footerReference r:id="rId5" w:type="even"/>
          <w:pgSz w:w="11906" w:h="16838"/>
          <w:pgMar w:top="1814" w:right="1531" w:bottom="1985" w:left="1531" w:header="720" w:footer="1474" w:gutter="0"/>
          <w:cols w:space="0" w:num="1"/>
          <w:rtlGutter w:val="0"/>
          <w:docGrid w:type="lines" w:linePitch="312" w:charSpace="0"/>
        </w:sectPr>
      </w:pPr>
    </w:p>
    <w:p>
      <w:pPr>
        <w:adjustRightInd w:val="0"/>
        <w:snapToGrid w:val="0"/>
        <w:spacing w:line="590" w:lineRule="exact"/>
        <w:ind w:firstLine="0"/>
        <w:jc w:val="left"/>
        <w:rPr>
          <w:rFonts w:ascii="Times New Roman" w:hAnsi="Times New Roman" w:eastAsia="方正仿宋_GBK" w:cs="Times New Roman"/>
          <w:kern w:val="2"/>
          <w:sz w:val="32"/>
          <w:szCs w:val="24"/>
          <w:lang w:val="en-US" w:eastAsia="zh-CN" w:bidi="ar-SA"/>
        </w:rPr>
      </w:pPr>
    </w:p>
    <w:sectPr>
      <w:footerReference r:id="rId6" w:type="default"/>
      <w:pgSz w:w="11906" w:h="16838"/>
      <w:pgMar w:top="1814" w:right="1531" w:bottom="1985" w:left="1531" w:header="720" w:footer="1474"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兰亭黑_GBK">
    <w:altName w:val="Arial Unicode MS"/>
    <w:panose1 w:val="02000000000000000000"/>
    <w:charset w:val="86"/>
    <w:family w:val="script"/>
    <w:pitch w:val="default"/>
    <w:sig w:usb0="00000000" w:usb1="00000000" w:usb2="00080016" w:usb3="00000000" w:csb0="00040001" w:csb1="00000000"/>
  </w:font>
  <w:font w:name="Cambria">
    <w:panose1 w:val="02040503050406030204"/>
    <w:charset w:val="00"/>
    <w:family w:val="auto"/>
    <w:pitch w:val="default"/>
    <w:sig w:usb0="E00002FF" w:usb1="400004FF" w:usb2="00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360"/>
      <w:jc w:val="center"/>
      <w:rPr>
        <w:rFonts w:ascii="方正仿宋_GBK" w:eastAsia="方正仿宋_GBK"/>
        <w:b/>
        <w:sz w:val="24"/>
        <w:szCs w:val="24"/>
      </w:rPr>
    </w:pPr>
    <w:r>
      <w:rPr>
        <w:sz w:val="24"/>
      </w:rPr>
      <mc:AlternateContent>
        <mc:Choice Requires="wps">
          <w:drawing>
            <wp:anchor distT="0" distB="0" distL="113665" distR="113665" simplePos="0" relativeHeight="251659264" behindDoc="0" locked="0" layoutInCell="1" allowOverlap="1">
              <wp:simplePos x="0" y="0"/>
              <wp:positionH relativeFrom="margin">
                <wp:align>outside</wp:align>
              </wp:positionH>
              <wp:positionV relativeFrom="paragraph">
                <wp:posOffset>0</wp:posOffset>
              </wp:positionV>
              <wp:extent cx="707390" cy="292735"/>
              <wp:effectExtent l="0" t="0" r="0" b="0"/>
              <wp:wrapNone/>
              <wp:docPr id="4" name="文本框 1"/>
              <wp:cNvGraphicFramePr/>
              <a:graphic xmlns:a="http://schemas.openxmlformats.org/drawingml/2006/main">
                <a:graphicData uri="http://schemas.microsoft.com/office/word/2010/wordprocessingShape">
                  <wps:wsp>
                    <wps:cNvSpPr/>
                    <wps:spPr>
                      <a:xfrm>
                        <a:off x="0" y="0"/>
                        <a:ext cx="707193" cy="292744"/>
                      </a:xfrm>
                      <a:prstGeom prst="rect">
                        <a:avLst/>
                      </a:prstGeom>
                      <a:noFill/>
                      <a:ln w="6350" cap="flat" cmpd="sng">
                        <a:noFill/>
                        <a:prstDash val="solid"/>
                        <a:round/>
                      </a:ln>
                    </wps:spPr>
                    <wps:txbx>
                      <w:txbxContent>
                        <w:p>
                          <w:pPr>
                            <w:pStyle w:val="7"/>
                            <w:rPr>
                              <w:rFonts w:ascii="方正仿宋_GBK" w:eastAsia="方正仿宋_GBK" w:cs="方正仿宋_GBK"/>
                              <w:sz w:val="32"/>
                              <w:szCs w:val="32"/>
                            </w:rPr>
                          </w:pPr>
                          <w:r>
                            <w:rPr>
                              <w:rFonts w:hint="eastAsia" w:ascii="方正仿宋_GBK" w:eastAsia="方正仿宋_GBK" w:cs="方正仿宋_GBK"/>
                              <w:sz w:val="32"/>
                              <w:szCs w:val="32"/>
                            </w:rPr>
                            <w:t xml:space="preserve">— </w:t>
                          </w:r>
                          <w:r>
                            <w:rPr>
                              <w:rFonts w:hint="eastAsia" w:ascii="方正仿宋_GBK" w:eastAsia="方正仿宋_GBK" w:cs="方正仿宋_GBK"/>
                              <w:sz w:val="32"/>
                              <w:szCs w:val="32"/>
                            </w:rPr>
                            <w:fldChar w:fldCharType="begin"/>
                          </w:r>
                          <w:r>
                            <w:rPr>
                              <w:rFonts w:hint="eastAsia" w:ascii="方正仿宋_GBK" w:eastAsia="方正仿宋_GBK" w:cs="方正仿宋_GBK"/>
                              <w:sz w:val="32"/>
                              <w:szCs w:val="32"/>
                            </w:rPr>
                            <w:instrText xml:space="preserve"> PAGE  \* MERGEFORMAT </w:instrText>
                          </w:r>
                          <w:r>
                            <w:rPr>
                              <w:rFonts w:hint="eastAsia" w:ascii="方正仿宋_GBK" w:eastAsia="方正仿宋_GBK" w:cs="方正仿宋_GBK"/>
                              <w:sz w:val="32"/>
                              <w:szCs w:val="32"/>
                            </w:rPr>
                            <w:fldChar w:fldCharType="separate"/>
                          </w:r>
                          <w:r>
                            <w:rPr>
                              <w:rFonts w:hint="eastAsia" w:ascii="方正仿宋_GBK" w:eastAsia="方正仿宋_GBK" w:cs="方正仿宋_GBK"/>
                              <w:sz w:val="32"/>
                              <w:szCs w:val="32"/>
                            </w:rPr>
                            <w:t>1</w:t>
                          </w:r>
                          <w:r>
                            <w:rPr>
                              <w:rFonts w:hint="eastAsia" w:ascii="方正仿宋_GBK" w:eastAsia="方正仿宋_GBK" w:cs="方正仿宋_GBK"/>
                              <w:sz w:val="32"/>
                              <w:szCs w:val="32"/>
                            </w:rPr>
                            <w:fldChar w:fldCharType="end"/>
                          </w:r>
                          <w:r>
                            <w:rPr>
                              <w:rFonts w:hint="eastAsia" w:ascii="方正仿宋_GBK" w:eastAsia="方正仿宋_GBK" w:cs="方正仿宋_GBK"/>
                              <w:sz w:val="32"/>
                              <w:szCs w:val="32"/>
                            </w:rPr>
                            <w:t xml:space="preserve"> —</w:t>
                          </w:r>
                        </w:p>
                      </w:txbxContent>
                    </wps:txbx>
                    <wps:bodyPr vert="horz" wrap="none" lIns="0" tIns="0" rIns="0" bIns="0" anchor="t" anchorCtr="0" upright="0">
                      <a:spAutoFit/>
                    </wps:bodyPr>
                  </wps:wsp>
                </a:graphicData>
              </a:graphic>
            </wp:anchor>
          </w:drawing>
        </mc:Choice>
        <mc:Fallback>
          <w:pict>
            <v:rect id="文本框 1" o:spid="_x0000_s1026" o:spt="1" style="position:absolute;left:0pt;margin-top:0pt;height:23.05pt;width:55.7pt;mso-position-horizontal:outside;mso-position-horizontal-relative:margin;mso-wrap-style:none;z-index:251659264;mso-width-relative:page;mso-height-relative:page;" filled="f" stroked="f" coordsize="21600,21600" o:gfxdata="UEsDBAoAAAAAAIdO4kAAAAAAAAAAAAAAAAAEAAAAZHJzL1BLAwQUAAAACACHTuJAo5VcT9cAAAAE&#10;AQAADwAAAGRycy9kb3ducmV2LnhtbE2PQUsDMRCF70L/Q5iCl2KTlFJk3WwPliqIHlyL4C3dTDdL&#10;N5N1k+5Wf72pF70MPN7jvW/y9dm1bMA+NJ4UyLkAhlR501CtYPe2vbkFFqImo1tPqOALA6yLyVWu&#10;M+NHesWhjDVLJRQyrcDG2GWch8qi02HuO6TkHXzvdEyyr7np9ZjKXcsXQqy40w2lBas7vLdYHcuT&#10;U/C8efh4n9knsXj5nh38WO6Gz8ejUtdTKe6ARTzHvzBc8BM6FIlp709kAmsVpEfi7714Ui6B7RUs&#10;VxJ4kfP/8MUPUEsDBBQAAAAIAIdO4kBsC87SBQIAAPQDAAAOAAAAZHJzL2Uyb0RvYy54bWytU82O&#10;0zAQviPxDpbvNGm3bNmo6QpRLUJCsNLCA7iOk1jynzxOk/IA8AacuHDnufocjJ20XS2XPXBJPtvj&#10;b+b7Zry+HbQie+FBWlPS+SynRBhuK2makn79cvfqDSUQmKmYskaU9CCA3m5evlj3rhAL21pVCU+Q&#10;xEDRu5K2Ibgiy4C3QjOYWScMHtbWaxZw6Zus8qxHdq2yRZ5fZ731lfOWCwDc3Y6HdGL0zyG0dS25&#10;2FreaWHCyOqFYgElQSsd0E2qtq4FD5/rGkQgqqSoNKQvJkG8i99ss2ZF45lrJZ9KYM8p4YkmzaTB&#10;pGeqLQuMdF7+Q6Ul9xZsHWbc6mwUkhxBFfP8iTcPLXMiaUGrwZ1Nh/9Hyz/t7z2RVUmXlBimseHH&#10;nz+Ov/4cf38n82hP76DAqAd376cVIIxah9rr+EcVZEiWHs6WiiEQjpurfDW/uaKE49HiZrFaLiNn&#10;drnsPIT3wmoSQUk9diwZyfYfIYyhp5CYy9g7qRTus0IZ0pf0+uo19pIznMQaJwChdqgGTJNoHsVH&#10;mi2DluwZDgNYJaux/d52phpTKYPFRcWjxojCsBvwMMKdrQ7oFj4erLS1/hslPY5OSQ2+FErUB4Od&#10;iVN2Av4EdifADMeLJcVCR/gujNPYOS+bFnnzVDe4t11ArcmCS+6pOhyGZOI0uHHaHq9T1OWxbv4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o5VcT9cAAAAEAQAADwAAAAAAAAABACAAAAAiAAAAZHJz&#10;L2Rvd25yZXYueG1sUEsBAhQAFAAAAAgAh07iQGwLztIFAgAA9AMAAA4AAAAAAAAAAQAgAAAAJgEA&#10;AGRycy9lMm9Eb2MueG1sUEsFBgAAAAAGAAYAWQEAAJ0FAAAAAA==&#10;">
              <v:fill on="f" focussize="0,0"/>
              <v:stroke on="f" weight="0.5pt" joinstyle="round"/>
              <v:imagedata o:title=""/>
              <o:lock v:ext="edit" aspectratio="f"/>
              <v:textbox inset="0mm,0mm,0mm,0mm" style="mso-fit-shape-to-text:t;">
                <w:txbxContent>
                  <w:p>
                    <w:pPr>
                      <w:pStyle w:val="7"/>
                      <w:rPr>
                        <w:rFonts w:ascii="方正仿宋_GBK" w:eastAsia="方正仿宋_GBK" w:cs="方正仿宋_GBK"/>
                        <w:sz w:val="32"/>
                        <w:szCs w:val="32"/>
                      </w:rPr>
                    </w:pPr>
                    <w:r>
                      <w:rPr>
                        <w:rFonts w:hint="eastAsia" w:ascii="方正仿宋_GBK" w:eastAsia="方正仿宋_GBK" w:cs="方正仿宋_GBK"/>
                        <w:sz w:val="32"/>
                        <w:szCs w:val="32"/>
                      </w:rPr>
                      <w:t xml:space="preserve">— </w:t>
                    </w:r>
                    <w:r>
                      <w:rPr>
                        <w:rFonts w:hint="eastAsia" w:ascii="方正仿宋_GBK" w:eastAsia="方正仿宋_GBK" w:cs="方正仿宋_GBK"/>
                        <w:sz w:val="32"/>
                        <w:szCs w:val="32"/>
                      </w:rPr>
                      <w:fldChar w:fldCharType="begin"/>
                    </w:r>
                    <w:r>
                      <w:rPr>
                        <w:rFonts w:hint="eastAsia" w:ascii="方正仿宋_GBK" w:eastAsia="方正仿宋_GBK" w:cs="方正仿宋_GBK"/>
                        <w:sz w:val="32"/>
                        <w:szCs w:val="32"/>
                      </w:rPr>
                      <w:instrText xml:space="preserve"> PAGE  \* MERGEFORMAT </w:instrText>
                    </w:r>
                    <w:r>
                      <w:rPr>
                        <w:rFonts w:hint="eastAsia" w:ascii="方正仿宋_GBK" w:eastAsia="方正仿宋_GBK" w:cs="方正仿宋_GBK"/>
                        <w:sz w:val="32"/>
                        <w:szCs w:val="32"/>
                      </w:rPr>
                      <w:fldChar w:fldCharType="separate"/>
                    </w:r>
                    <w:r>
                      <w:rPr>
                        <w:rFonts w:hint="eastAsia" w:ascii="方正仿宋_GBK" w:eastAsia="方正仿宋_GBK" w:cs="方正仿宋_GBK"/>
                        <w:sz w:val="32"/>
                        <w:szCs w:val="32"/>
                      </w:rPr>
                      <w:t>1</w:t>
                    </w:r>
                    <w:r>
                      <w:rPr>
                        <w:rFonts w:hint="eastAsia" w:ascii="方正仿宋_GBK" w:eastAsia="方正仿宋_GBK" w:cs="方正仿宋_GBK"/>
                        <w:sz w:val="32"/>
                        <w:szCs w:val="32"/>
                      </w:rPr>
                      <w:fldChar w:fldCharType="end"/>
                    </w:r>
                    <w:r>
                      <w:rPr>
                        <w:rFonts w:hint="eastAsia" w:ascii="方正仿宋_GBK" w:eastAsia="方正仿宋_GBK" w:cs="方正仿宋_GBK"/>
                        <w:sz w:val="32"/>
                        <w:szCs w:val="32"/>
                      </w:rPr>
                      <w:t xml:space="preserve"> —</w:t>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1"/>
      </w:rPr>
    </w:pPr>
    <w:r>
      <w:rPr>
        <w:rStyle w:val="11"/>
      </w:rPr>
      <w:fldChar w:fldCharType="begin"/>
    </w:r>
    <w:r>
      <w:rPr>
        <w:rStyle w:val="11"/>
      </w:rPr>
      <w:instrText xml:space="preserve">PAGE  </w:instrText>
    </w:r>
    <w:r>
      <w:fldChar w:fldCharType="separate"/>
    </w:r>
    <w:r>
      <w:rPr>
        <w:rStyle w:val="11"/>
      </w:rPr>
      <w:t>2</w:t>
    </w:r>
    <w:r>
      <w:fldChar w:fldCharType="end"/>
    </w:r>
  </w:p>
  <w:p>
    <w:pPr>
      <w:pStyle w:val="7"/>
      <w:ind w:right="360" w:firstLine="360"/>
      <w:jc w:val="center"/>
      <w:rPr>
        <w:rFonts w:ascii="方正仿宋_GBK" w:eastAsia="方正仿宋_GBK"/>
        <w:sz w:val="24"/>
        <w:szCs w:val="24"/>
      </w:rPr>
    </w:pPr>
    <w:r>
      <w:rPr>
        <w:rStyle w:val="11"/>
        <w:rFonts w:hint="eastAsia" w:ascii="方正仿宋_GBK" w:eastAsia="方正仿宋_GBK"/>
        <w:sz w:val="24"/>
        <w:szCs w:val="24"/>
      </w:rPr>
      <w:t>－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360"/>
      <w:jc w:val="center"/>
      <w:rPr>
        <w:rFonts w:ascii="方正仿宋_GBK" w:eastAsia="方正仿宋_GBK"/>
        <w:b/>
        <w:sz w:val="24"/>
        <w:szCs w:val="24"/>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文印室(wys)">
    <w15:presenceInfo w15:providerId="None" w15:userId="文印室(wy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dit="readOnly" w:enforcement="0"/>
  <w:defaultTabStop w:val="420"/>
  <w:drawingGridHorizontalSpacing w:val="160"/>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dbe2cc97-ac48-4883-a189-ff08395cb7c4"/>
  </w:docVars>
  <w:rsids>
    <w:rsidRoot w:val="00000000"/>
    <w:rsid w:val="107C6107"/>
    <w:rsid w:val="2E901029"/>
    <w:rsid w:val="595B403D"/>
    <w:rsid w:val="6D5031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方正仿宋_GBK" w:cs="Times New Roman"/>
      <w:kern w:val="2"/>
      <w:sz w:val="32"/>
      <w:szCs w:val="24"/>
      <w:lang w:val="en-US" w:eastAsia="zh-CN" w:bidi="ar-SA"/>
    </w:rPr>
  </w:style>
  <w:style w:type="paragraph" w:styleId="3">
    <w:name w:val="heading 1"/>
    <w:basedOn w:val="1"/>
    <w:next w:val="1"/>
    <w:qFormat/>
    <w:uiPriority w:val="0"/>
    <w:pPr>
      <w:keepNext/>
      <w:keepLines/>
      <w:widowControl w:val="0"/>
      <w:spacing w:line="576" w:lineRule="auto"/>
      <w:outlineLvl w:val="0"/>
    </w:pPr>
    <w:rPr>
      <w:rFonts w:ascii="Calibri" w:hAnsi="Calibri" w:eastAsia="宋体" w:cs="宋体"/>
      <w:b/>
      <w:kern w:val="44"/>
      <w:sz w:val="44"/>
      <w:szCs w:val="21"/>
    </w:rPr>
  </w:style>
  <w:style w:type="paragraph" w:styleId="4">
    <w:name w:val="heading 2"/>
    <w:basedOn w:val="1"/>
    <w:next w:val="1"/>
    <w:qFormat/>
    <w:uiPriority w:val="0"/>
    <w:pPr>
      <w:keepNext/>
      <w:keepLines/>
      <w:widowControl w:val="0"/>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Cambria" w:hAnsi="Cambria" w:eastAsia="宋体" w:cs="Times New Roman"/>
      <w:b/>
      <w:bCs/>
      <w:sz w:val="32"/>
      <w:szCs w:val="32"/>
    </w:rPr>
  </w:style>
  <w:style w:type="paragraph" w:styleId="6">
    <w:name w:val="Body Text"/>
    <w:basedOn w:val="1"/>
    <w:qFormat/>
    <w:uiPriority w:val="0"/>
    <w:rPr>
      <w:rFonts w:ascii="Calibri" w:hAnsi="Calibri" w:eastAsia="宋体" w:cs="宋体"/>
      <w:sz w:val="32"/>
      <w:szCs w:val="32"/>
    </w:rPr>
  </w:style>
  <w:style w:type="paragraph" w:styleId="7">
    <w:name w:val="footer"/>
    <w:basedOn w:val="1"/>
    <w:qFormat/>
    <w:uiPriority w:val="0"/>
    <w:pPr>
      <w:tabs>
        <w:tab w:val="center" w:pos="4153"/>
        <w:tab w:val="right" w:pos="8306"/>
      </w:tabs>
      <w:snapToGrid w:val="0"/>
      <w:jc w:val="left"/>
    </w:pPr>
    <w:rPr>
      <w:rFonts w:ascii="Calibri" w:hAnsi="Calibri" w:eastAsia="宋体" w:cs="Arial"/>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rFonts w:ascii="Calibri" w:hAnsi="Calibri" w:eastAsia="宋体" w:cs="Arial"/>
      <w:sz w:val="18"/>
      <w:szCs w:val="18"/>
    </w:rPr>
  </w:style>
  <w:style w:type="character" w:styleId="11">
    <w:name w:val="page number"/>
    <w:basedOn w:val="10"/>
    <w:qFormat/>
    <w:uiPriority w:val="0"/>
  </w:style>
  <w:style w:type="paragraph" w:customStyle="1" w:styleId="12">
    <w:name w:val="样式2"/>
    <w:basedOn w:val="3"/>
    <w:qFormat/>
    <w:uiPriority w:val="0"/>
    <w:pPr>
      <w:spacing w:line="480" w:lineRule="exact"/>
      <w:ind w:firstLine="200" w:firstLineChars="200"/>
      <w:jc w:val="center"/>
    </w:pPr>
    <w:rPr>
      <w:rFonts w:ascii="Calibri" w:hAnsi="Calibri" w:eastAsia="方正小标宋_GBK"/>
      <w:sz w:val="32"/>
    </w:rPr>
  </w:style>
  <w:style w:type="paragraph" w:customStyle="1" w:styleId="13">
    <w:name w:val="样式1"/>
    <w:basedOn w:val="3"/>
    <w:qFormat/>
    <w:uiPriority w:val="0"/>
    <w:pPr>
      <w:spacing w:line="480" w:lineRule="exact"/>
      <w:jc w:val="center"/>
    </w:pPr>
    <w:rPr>
      <w:rFonts w:ascii="Calibri" w:hAnsi="Calibri" w:eastAsia="方正小标宋_GBK"/>
      <w:sz w:val="32"/>
    </w:rPr>
  </w:style>
  <w:style w:type="character" w:customStyle="1" w:styleId="14">
    <w:name w:val="font41"/>
    <w:basedOn w:val="10"/>
    <w:qFormat/>
    <w:uiPriority w:val="0"/>
    <w:rPr>
      <w:rFonts w:ascii="Times New Roman" w:hAnsi="Times New Roman" w:eastAsia="宋体" w:cs="Times New Roman"/>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微软中国</Company>
  <Pages>10</Pages>
  <Words>1612</Words>
  <Characters>1673</Characters>
  <Lines>319</Lines>
  <Paragraphs>157</Paragraphs>
  <TotalTime>1</TotalTime>
  <ScaleCrop>false</ScaleCrop>
  <LinksUpToDate>false</LinksUpToDate>
  <CharactersWithSpaces>1694</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2022-06-25T05:46:00Z</dcterms:created>
  <dc:creator>wangl</dc:creator>
  <cp:lastModifiedBy>文印室(wys)</cp:lastModifiedBy>
  <cp:lastPrinted>2023-03-22T09:24:00Z</cp:lastPrinted>
  <dcterms:modified xsi:type="dcterms:W3CDTF">2023-03-22T10:16:40Z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95E32A5AB1F04D6094A897A9EF86F97E</vt:lpwstr>
  </property>
</Properties>
</file>